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方正小标宋简体" w:hAnsi="方正小标宋简体" w:eastAsia="方正小标宋简体" w:cs="方正小标宋简体"/>
          <w:b/>
          <w:bCs/>
          <w:color w:val="333333"/>
          <w:sz w:val="44"/>
          <w:szCs w:val="44"/>
        </w:rPr>
      </w:pPr>
      <w:r>
        <w:rPr>
          <w:rFonts w:hint="eastAsia" w:ascii="方正小标宋简体" w:hAnsi="方正小标宋简体" w:eastAsia="方正小标宋简体" w:cs="方正小标宋简体"/>
          <w:b/>
          <w:bCs/>
          <w:color w:val="333333"/>
          <w:sz w:val="44"/>
          <w:szCs w:val="44"/>
        </w:rPr>
        <w:t>江夏区</w:t>
      </w:r>
      <w:r>
        <w:rPr>
          <w:rFonts w:hint="eastAsia" w:ascii="方正小标宋简体" w:hAnsi="方正小标宋简体" w:eastAsia="方正小标宋简体" w:cs="方正小标宋简体"/>
          <w:b/>
          <w:bCs/>
          <w:color w:val="333333"/>
          <w:sz w:val="44"/>
          <w:szCs w:val="44"/>
          <w:lang w:eastAsia="zh-CN"/>
        </w:rPr>
        <w:t>金口街道办事处</w:t>
      </w:r>
      <w:r>
        <w:rPr>
          <w:rFonts w:hint="eastAsia" w:ascii="方正小标宋简体" w:hAnsi="方正小标宋简体" w:eastAsia="方正小标宋简体" w:cs="方正小标宋简体"/>
          <w:b/>
          <w:bCs/>
          <w:color w:val="333333"/>
          <w:sz w:val="44"/>
          <w:szCs w:val="44"/>
        </w:rPr>
        <w:t>202</w:t>
      </w:r>
      <w:r>
        <w:rPr>
          <w:rFonts w:hint="eastAsia" w:ascii="方正小标宋简体" w:hAnsi="方正小标宋简体" w:eastAsia="方正小标宋简体" w:cs="方正小标宋简体"/>
          <w:b/>
          <w:bCs/>
          <w:color w:val="333333"/>
          <w:sz w:val="44"/>
          <w:szCs w:val="44"/>
          <w:lang w:val="en-US" w:eastAsia="zh-CN"/>
        </w:rPr>
        <w:t>3</w:t>
      </w:r>
      <w:r>
        <w:rPr>
          <w:rFonts w:hint="eastAsia" w:ascii="方正小标宋简体" w:hAnsi="方正小标宋简体" w:eastAsia="方正小标宋简体" w:cs="方正小标宋简体"/>
          <w:b/>
          <w:bCs/>
          <w:color w:val="333333"/>
          <w:sz w:val="44"/>
          <w:szCs w:val="44"/>
        </w:rPr>
        <w:t>年政府信息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方正小标宋简体" w:hAnsi="方正小标宋简体" w:eastAsia="方正小标宋简体" w:cs="方正小标宋简体"/>
          <w:b/>
          <w:bCs/>
          <w:color w:val="333333"/>
          <w:sz w:val="44"/>
          <w:szCs w:val="44"/>
        </w:rPr>
      </w:pPr>
      <w:r>
        <w:rPr>
          <w:rFonts w:hint="eastAsia" w:ascii="方正小标宋简体" w:hAnsi="方正小标宋简体" w:eastAsia="方正小标宋简体" w:cs="方正小标宋简体"/>
          <w:b/>
          <w:bCs/>
          <w:color w:val="333333"/>
          <w:sz w:val="44"/>
          <w:szCs w:val="44"/>
        </w:rPr>
        <w:t>公开工作年度报告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方正小标宋简体" w:hAnsi="方正小标宋简体" w:eastAsia="方正小标宋简体" w:cs="方正小标宋简体"/>
          <w:b/>
          <w:bCs/>
          <w:color w:val="333333"/>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江夏区人民政府金口街道办事处认真贯彻落实《条例》相关要求及区委、区政府关于全面推进政务公开的工作部署，坚持“以公开为常态，不公开为例外”，依托政府公开平台，及时主动向社会公布政务信息，包括内设机构设置及职能、通知公告、工作动态、与公众密切相关的重大事项以及其他重要事项等政务信息，切实保障公民知情权、参与权、监督权等合法权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政府信息公开条例》，特向社会公布武汉市江夏区人民政府金口街道办事处2023年政府信息公开工作年度报告。本报告中所列数据的统计期限自2023年1月1日起至2023年12月31日止。如对本报告有疑问，请与江夏区人民政府金口街道办事处联系（地址：湖北省武汉市江夏区金口街道金湖路83号，邮编：430212，电话：027-81562276）。</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政府信息主动公开情况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我街以江夏区人民政府门户官网为公开主渠道，公示机关职能、机关设置、办公地址、办公时间、联系方式等机构职能调整信息，并按要求公示了我街道工作年度报告、本级及二级单位财政预算、决算等群众关注的重点信息。</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政府信息依申请公开情况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2023年我街道收到1项政府信息公开申请。</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政府信息管理情况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我街道积极组织学习《中华人民共和国政府信息公开条例》，提高干部职工对政府信息公开重要性的认识，健全并动态更新信息管理相关工作机制，专人专职公开材料收集、发布、归档等管理工作。</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政府信息公开平台建设情况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一步健全信息公开制度，规范信息公开工作流程，充分利用街道办公楼大厅电子显示屏、信息公示栏等多种渠道公开政务信息，涵盖巡查公告、脱贫攻坚、河湖保护等相关工作动态，增加政府工作的透明度，使公开工作更加扎实、有序开展。</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监督保障情况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建立健全政府信息公开工作考核制度和责任追究制度，规范信息审核工作，严格遵循“先审查、后公开”，做好政务信息保密工作，确保信息公开及时、真实、规范。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街道在江夏区人民政府门户网站上的信息公开目录、信息名称、内容描述均按照规定公开、报送，确保了信息公开内容更新及时，上传准确，归类与信息公开目录相一致，信息发布内容符合规范，政府信息公开均按规定时间办理。</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2023年度我街道收到1项政府信息公开申请。</w:t>
      </w:r>
    </w:p>
    <w:tbl>
      <w:tblPr>
        <w:tblStyle w:val="6"/>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210" w:firstLineChars="100"/>
              <w:jc w:val="both"/>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210" w:firstLineChars="100"/>
              <w:jc w:val="both"/>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right="0" w:rightChars="0"/>
              <w:jc w:val="both"/>
              <w:rPr>
                <w:rFonts w:hint="eastAsia" w:ascii="宋体" w:hAnsi="宋体" w:eastAsia="宋体" w:cs="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bookmarkStart w:id="0" w:name="_GoBack"/>
            <w:bookmarkEnd w:id="0"/>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ind w:firstLine="210" w:firstLineChars="100"/>
              <w:jc w:val="left"/>
              <w:rPr>
                <w:rFonts w:hint="default" w:ascii="宋体" w:hAnsi="宋体" w:eastAsia="宋体" w:cs="宋体"/>
                <w:color w:val="333333"/>
                <w:sz w:val="21"/>
                <w:szCs w:val="21"/>
                <w:lang w:val="en-US"/>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2023年度我街道未收到信息公开申请复议和诉讼。</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lang w:val="en-US" w:eastAsia="zh-CN"/>
              </w:rPr>
            </w:pPr>
            <w:r>
              <w:rPr>
                <w:rFonts w:hint="eastAsia"/>
                <w:lang w:val="en-US" w:eastAsia="zh-CN"/>
              </w:rPr>
              <w:t>0</w:t>
            </w:r>
          </w:p>
        </w:tc>
      </w:tr>
    </w:tbl>
    <w:p>
      <w:pPr>
        <w:keepNext w:val="0"/>
        <w:keepLines w:val="0"/>
        <w:widowControl/>
        <w:suppressLineNumbers w:val="0"/>
        <w:jc w:val="left"/>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（一）政府信息公开工作存在的问题</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公开信息的时效性不够强；</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主动公开政府信息的数量还需增加；</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公开的内容需进一步细化。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（二）针对上述问题的改进措施：</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加强街道信息公开负责部门和机关内部各科室之间联系，及时发布相关信息，尽量做到信息生成与发布保持同步；</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进一步解放思想，扩大信息公开的范围，除正式文件外，其他由我街道生成的对社会公众有指导或帮助意义的信息也要纳入信息公开的范畴之中予以发布；</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进一步细化公开内容，完善内部审查、协调发布、监督检查等相关程序，不断提高信息公开内容质量和工作水平。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（一）2023年我街道无政府信息处理费收取情况。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2023年江夏区人民政府下达我街道办理的区人大政协议提案主办件共6件，其中区六届二次会议人大代表建议主办件5件（第7号、第78号、第81号、第84号、第89号），区政协六届二次会议政协委员提案主办件1件（第74号）。各主办案件均按照时间节点进行了走访、调查、办理和回访，达到了见面率100%、答复率100%、满意率100%。</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（三）2023年我街道已按照全区政务公开各项工作要求落实工作要点。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（四）2023年我街道无重点领域政府信息公开情况。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C1A60-EC3B-41B7-82AA-A362E4FD1F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5D5EFCA-5722-485A-AB9A-10BA76B085FA}"/>
  </w:font>
  <w:font w:name="方正小标宋简体">
    <w:panose1 w:val="03000509000000000000"/>
    <w:charset w:val="86"/>
    <w:family w:val="auto"/>
    <w:pitch w:val="default"/>
    <w:sig w:usb0="00000001" w:usb1="080E0000" w:usb2="00000000" w:usb3="00000000" w:csb0="00040000" w:csb1="00000000"/>
    <w:embedRegular r:id="rId3" w:fontKey="{D67677BE-8BC4-4CBB-9921-15B6EAC98DD4}"/>
  </w:font>
  <w:font w:name="仿宋">
    <w:panose1 w:val="02010609060101010101"/>
    <w:charset w:val="86"/>
    <w:family w:val="auto"/>
    <w:pitch w:val="default"/>
    <w:sig w:usb0="800002BF" w:usb1="38CF7CFA" w:usb2="00000016" w:usb3="00000000" w:csb0="00040001" w:csb1="00000000"/>
    <w:embedRegular r:id="rId4" w:fontKey="{95C2D3FA-E0FD-4348-8FD2-6049A087B366}"/>
  </w:font>
  <w:font w:name="楷体_GB2312">
    <w:panose1 w:val="02010609030101010101"/>
    <w:charset w:val="86"/>
    <w:family w:val="auto"/>
    <w:pitch w:val="default"/>
    <w:sig w:usb0="00000001" w:usb1="080E0000" w:usb2="00000000" w:usb3="00000000" w:csb0="00040000" w:csb1="00000000"/>
    <w:embedRegular r:id="rId5" w:fontKey="{00DF1C13-E39E-4375-BC12-C238C2B974B5}"/>
  </w:font>
  <w:font w:name="楷体">
    <w:panose1 w:val="02010609060101010101"/>
    <w:charset w:val="86"/>
    <w:family w:val="auto"/>
    <w:pitch w:val="default"/>
    <w:sig w:usb0="800002BF" w:usb1="38CF7CFA" w:usb2="00000016" w:usb3="00000000" w:csb0="00040001" w:csb1="00000000"/>
    <w:embedRegular r:id="rId6" w:fontKey="{ED0F3044-CA0D-4499-84F0-D74DA0C758D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701B4"/>
    <w:multiLevelType w:val="singleLevel"/>
    <w:tmpl w:val="E16701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NzlmOWZlODQ5ZTZhNjY5NTIzNDM4NDEzNmQ0YTUifQ=="/>
  </w:docVars>
  <w:rsids>
    <w:rsidRoot w:val="238B1E27"/>
    <w:rsid w:val="07612C2A"/>
    <w:rsid w:val="14CD3C55"/>
    <w:rsid w:val="1DBB6744"/>
    <w:rsid w:val="238B1E27"/>
    <w:rsid w:val="246E2621"/>
    <w:rsid w:val="317E7B6D"/>
    <w:rsid w:val="380214FF"/>
    <w:rsid w:val="397119C0"/>
    <w:rsid w:val="3FDF5FAE"/>
    <w:rsid w:val="585F140E"/>
    <w:rsid w:val="5FF0D4BB"/>
    <w:rsid w:val="636E0DE1"/>
    <w:rsid w:val="6697F0FD"/>
    <w:rsid w:val="6CE81FA7"/>
    <w:rsid w:val="75D31F65"/>
    <w:rsid w:val="79FB1236"/>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认识一个人！</cp:lastModifiedBy>
  <dcterms:modified xsi:type="dcterms:W3CDTF">2024-01-15T01:22:03Z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A430DBB08C1941798585B5E8C317513C_13</vt:lpwstr>
  </property>
</Properties>
</file>