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A09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《2024年度江夏区视频监控系统三期改造项目工作方案》征求意见公告</w:t>
      </w:r>
    </w:p>
    <w:p w14:paraId="136703E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一、项目内容</w:t>
      </w:r>
    </w:p>
    <w:p w14:paraId="441C72F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建设内容：</w:t>
      </w:r>
    </w:p>
    <w:p w14:paraId="682D124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智能感知前端：更换/新增摄像头2033台（含双目全结构化摄像机、电警抓拍机等），补盲1008台，铁路沿线新增102台监控设备。</w:t>
      </w:r>
    </w:p>
    <w:p w14:paraId="25D7905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-支撑平台升级：视频监控平台硬件及软件扩容，新增运维管理模块。</w:t>
      </w:r>
    </w:p>
    <w:p w14:paraId="7216BDF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-网络与安全建设：租赁传输链路1604路（改造点位）及655路（新建点位），部署安全边界设备。</w:t>
      </w:r>
    </w:p>
    <w:p w14:paraId="5D5E9BB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-机房改造：机房升级模块化机柜、冷通道系统、UPS及消防设施；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机房扩容UPS电池。</w:t>
      </w:r>
    </w:p>
    <w:p w14:paraId="59E27E1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建设周期：180天（2025年1月—2025年6月）</w:t>
      </w:r>
    </w:p>
    <w:p w14:paraId="51E7CC4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总投资：概算总投资4684.14万元（含工程费用、工程建设其他费用、预备费等）。</w:t>
      </w:r>
    </w:p>
    <w:p w14:paraId="002FBA4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二、项目依据说明</w:t>
      </w:r>
    </w:p>
    <w:p w14:paraId="1C874FC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政策文件：</w:t>
      </w:r>
    </w:p>
    <w:p w14:paraId="0ED1A71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《国家突发公共事件总体应急预案》</w:t>
      </w:r>
    </w:p>
    <w:p w14:paraId="2441B22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《关于加强公共安全视频监控建设联网应用工作的若干意见》（发改高技〔2015〕996号）</w:t>
      </w:r>
    </w:p>
    <w:p w14:paraId="3F19BFB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《公安大数据技术规范》（GA/DSJ2019）</w:t>
      </w:r>
    </w:p>
    <w:p w14:paraId="4CB5C71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技术规范：</w:t>
      </w:r>
    </w:p>
    <w:p w14:paraId="15ED83D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《公共安全视频监控联网系统信息传输、交换、控制技术要求》（GB/T 28181-2022）</w:t>
      </w:r>
    </w:p>
    <w:p w14:paraId="6A94390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《信息安全技术网络安全等级保护基本要求》（GB/T 22239-2019）</w:t>
      </w:r>
    </w:p>
    <w:p w14:paraId="23F542F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《数据中心设计规范》（GB50174-2017）</w:t>
      </w:r>
    </w:p>
    <w:p w14:paraId="098F9B8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资金依据：</w:t>
      </w:r>
    </w:p>
    <w:p w14:paraId="14AD7B7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《湖北省省级信息化类项目支出预算编制标准》（鄂财预发〔2020〕43号）</w:t>
      </w:r>
    </w:p>
    <w:p w14:paraId="6D60E0A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《湖北省建设工程造价咨询服务项目收费标准》（鄂价工服规〔2012〕149号）</w:t>
      </w:r>
    </w:p>
    <w:p w14:paraId="55DB35C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三、征求意见内容</w:t>
      </w:r>
    </w:p>
    <w:p w14:paraId="7AEB3FC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项目必要性：</w:t>
      </w:r>
    </w:p>
    <w:p w14:paraId="174E212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是否支持通过智能化前端设备升级、平台扩容及机房改造，提升城市综合管理效率？</w:t>
      </w:r>
    </w:p>
    <w:p w14:paraId="363BA85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技术方案：</w:t>
      </w:r>
    </w:p>
    <w:p w14:paraId="48BA3A7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对前端设备选型（如全结构化摄像机、AI算法应用）及网络架构设计有何建议？</w:t>
      </w:r>
    </w:p>
    <w:p w14:paraId="73E7682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建设规模：</w:t>
      </w:r>
    </w:p>
    <w:p w14:paraId="22D2208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对新增3143路智能前端设备、光缆租赁数量及机房改造范围是否合理？</w:t>
      </w:r>
    </w:p>
    <w:p w14:paraId="0A62A55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社会效益：</w:t>
      </w:r>
    </w:p>
    <w:p w14:paraId="489C4D4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项目对提升公共安全、交通管理及应急响应能力的作用如何？</w:t>
      </w:r>
    </w:p>
    <w:p w14:paraId="6DA2C0B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四、意见征集渠道</w:t>
      </w:r>
    </w:p>
    <w:p w14:paraId="245F8B6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书面意见：</w:t>
      </w:r>
    </w:p>
    <w:p w14:paraId="221D803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提交至项目单位地址：江夏区谭鑫培路7号江夏区公安分局。</w:t>
      </w:r>
    </w:p>
    <w:p w14:paraId="4D23E54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电子邮箱：</w:t>
      </w:r>
    </w:p>
    <w:p w14:paraId="26ECB9E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发送至83554769@qq.com`，邮件标题注明“三期改造项目意见反馈”。</w:t>
      </w:r>
    </w:p>
    <w:p w14:paraId="48136CC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电话咨询：</w:t>
      </w:r>
    </w:p>
    <w:p w14:paraId="1399453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联系人：石俊，联系电话：027-87912004。</w:t>
      </w:r>
    </w:p>
    <w:p w14:paraId="0F66735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公示期限：</w:t>
      </w:r>
    </w:p>
    <w:p w14:paraId="010E185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自本公告发布之日起30日内。</w:t>
      </w:r>
    </w:p>
    <w:p w14:paraId="27ADCA94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五、其他说明</w:t>
      </w:r>
    </w:p>
    <w:p w14:paraId="73831FF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本公告内容已在江夏区政府官网（http://www.jiangxia.gov.cn）公示。</w:t>
      </w:r>
    </w:p>
    <w:p w14:paraId="22CCC82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意见收集后将组织专家论证，并作为项目优化的重要依据。</w:t>
      </w:r>
    </w:p>
    <w:p w14:paraId="1C86F73F"/>
    <w:p w14:paraId="26BC9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93"/>
    <w:rsid w:val="00445193"/>
    <w:rsid w:val="00587718"/>
    <w:rsid w:val="00723EEC"/>
    <w:rsid w:val="00BC1F39"/>
    <w:rsid w:val="00D16A09"/>
    <w:rsid w:val="5EA2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1009</Characters>
  <Lines>7</Lines>
  <Paragraphs>2</Paragraphs>
  <TotalTime>14</TotalTime>
  <ScaleCrop>false</ScaleCrop>
  <LinksUpToDate>false</LinksUpToDate>
  <CharactersWithSpaces>1044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2025-03-06T09:02:00Z</dcterms:created>
  <dc:creator>潘</dc:creator>
  <cp:lastModifiedBy>七点77</cp:lastModifiedBy>
  <dcterms:modified xsi:type="dcterms:W3CDTF">2025-03-12T07:11:29Z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eyJoZGlkIjoiZjE3ZDFhNDg3YTY1ZjhkMmMxNDljNDBiMThkYjE1MjMiLCJ1c2VySWQiOiI1NjkxNTUxMDUifQ==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051D3F0F6A8A4CEDB35C975F5720B2EB_12</vt:lpwstr>
  </property>
</Properties>
</file>